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>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pPr w:leftFromText="180" w:rightFromText="180" w:vertAnchor="text" w:horzAnchor="page" w:tblpX="1473" w:tblpY="249"/>
        <w:tblOverlap w:val="never"/>
        <w:tblW w:w="94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897"/>
        <w:gridCol w:w="230"/>
        <w:gridCol w:w="383"/>
        <w:gridCol w:w="709"/>
        <w:gridCol w:w="567"/>
        <w:gridCol w:w="734"/>
        <w:gridCol w:w="279"/>
        <w:gridCol w:w="284"/>
        <w:gridCol w:w="420"/>
        <w:gridCol w:w="416"/>
        <w:gridCol w:w="442"/>
        <w:gridCol w:w="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56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916" w:type="dxa"/>
            <w:gridSpan w:val="14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专业咨询类项目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56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342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北京市人民政府外事办公室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3298" w:type="dxa"/>
            <w:gridSpan w:val="7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北京市人民政府外事办公室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560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51" w:type="dxa"/>
            <w:gridSpan w:val="6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姚冰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85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55574009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60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09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5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56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  <w:lang w:val="en"/>
              </w:rPr>
              <w:t>85.87</w:t>
            </w:r>
          </w:p>
        </w:tc>
        <w:tc>
          <w:tcPr>
            <w:tcW w:w="109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  <w:lang w:val="en"/>
              </w:rPr>
              <w:t>85.87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  <w:lang w:val="en"/>
              </w:rPr>
              <w:t>85.05</w:t>
            </w:r>
          </w:p>
        </w:tc>
        <w:tc>
          <w:tcPr>
            <w:tcW w:w="70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5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  <w:lang w:val="en"/>
              </w:rPr>
              <w:t>05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</w:t>
            </w:r>
            <w:r>
              <w:rPr>
                <w:rFonts w:hint="default" w:ascii="仿宋_GB2312" w:hAnsi="宋体" w:eastAsia="仿宋_GB2312" w:cs="宋体"/>
                <w:kern w:val="0"/>
                <w:szCs w:val="21"/>
                <w:lang w:val="e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</w:trPr>
        <w:tc>
          <w:tcPr>
            <w:tcW w:w="156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  <w:lang w:val="en"/>
              </w:rPr>
              <w:t>85.87</w:t>
            </w:r>
          </w:p>
        </w:tc>
        <w:tc>
          <w:tcPr>
            <w:tcW w:w="109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  <w:lang w:val="en"/>
              </w:rPr>
              <w:t>85.87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  <w:lang w:val="en"/>
              </w:rPr>
              <w:t>85.05</w:t>
            </w:r>
          </w:p>
        </w:tc>
        <w:tc>
          <w:tcPr>
            <w:tcW w:w="70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5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default" w:ascii="仿宋_GB2312" w:hAnsi="宋体" w:eastAsia="仿宋_GB2312" w:cs="宋体"/>
                <w:kern w:val="0"/>
                <w:szCs w:val="21"/>
                <w:lang w:val="en"/>
              </w:rPr>
              <w:t>99.05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6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8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5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560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092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80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58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23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</w:trPr>
        <w:tc>
          <w:tcPr>
            <w:tcW w:w="585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3934" w:type="dxa"/>
            <w:gridSpan w:val="5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957" w:type="dxa"/>
            <w:gridSpan w:val="1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9" w:hRule="exact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934" w:type="dxa"/>
            <w:gridSpan w:val="5"/>
            <w:vAlign w:val="center"/>
          </w:tcPr>
          <w:p>
            <w:pPr>
              <w:widowControl/>
              <w:spacing w:line="240" w:lineRule="exact"/>
              <w:ind w:firstLine="315" w:firstLineChars="15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提高财务管理水平，发挥内控在廉政风险防控中的作用；加强预算绩效管理，优化财政支出结构，提高财政资金配置效率和使用效益；建立完善内部审计长效化检查机制，加强机关重点项目及直属事业单位的监督管理，有效防范财务风险；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通过常年法律服务项目的实施，降低行政诉讼应诉风险，保障我办合法权益。</w:t>
            </w:r>
          </w:p>
        </w:tc>
        <w:tc>
          <w:tcPr>
            <w:tcW w:w="4957" w:type="dxa"/>
            <w:gridSpan w:val="10"/>
            <w:vAlign w:val="center"/>
          </w:tcPr>
          <w:p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完成内控系统运维服务；开展全过程绩效管理工作及成本预算绩效分析；完成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内部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审计检查，完成日常法律咨询服务及合同签订审核工作。</w:t>
            </w:r>
          </w:p>
          <w:p>
            <w:pPr>
              <w:widowControl/>
              <w:spacing w:line="240" w:lineRule="exact"/>
              <w:ind w:firstLine="420" w:firstLineChars="2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exact"/>
        </w:trPr>
        <w:tc>
          <w:tcPr>
            <w:tcW w:w="585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624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22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30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6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exact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624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完成内控报告编制，，开展风险评估。</w:t>
            </w:r>
          </w:p>
        </w:tc>
        <w:tc>
          <w:tcPr>
            <w:tcW w:w="1322" w:type="dxa"/>
            <w:gridSpan w:val="3"/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各完成1次</w:t>
            </w:r>
          </w:p>
        </w:tc>
        <w:tc>
          <w:tcPr>
            <w:tcW w:w="130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各完成1次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6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exact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24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开展项目支出绩效评价、成本预算绩效分析。</w:t>
            </w:r>
          </w:p>
        </w:tc>
        <w:tc>
          <w:tcPr>
            <w:tcW w:w="1322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1次</w:t>
            </w:r>
          </w:p>
        </w:tc>
        <w:tc>
          <w:tcPr>
            <w:tcW w:w="130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6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9" w:hRule="exact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24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抽查机关重点项目</w:t>
            </w:r>
          </w:p>
        </w:tc>
        <w:tc>
          <w:tcPr>
            <w:tcW w:w="1322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1个</w:t>
            </w:r>
          </w:p>
        </w:tc>
        <w:tc>
          <w:tcPr>
            <w:tcW w:w="130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65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9" w:hRule="exact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24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对机关重点项目和事业单位内部审计检查次数。</w:t>
            </w:r>
          </w:p>
        </w:tc>
        <w:tc>
          <w:tcPr>
            <w:tcW w:w="1322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1次</w:t>
            </w:r>
          </w:p>
        </w:tc>
        <w:tc>
          <w:tcPr>
            <w:tcW w:w="130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完成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65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exact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24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法律顾问合同审核数量。</w:t>
            </w:r>
          </w:p>
        </w:tc>
        <w:tc>
          <w:tcPr>
            <w:tcW w:w="1322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不少于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份</w:t>
            </w:r>
          </w:p>
        </w:tc>
        <w:tc>
          <w:tcPr>
            <w:tcW w:w="130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145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份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6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exact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624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内控工作</w:t>
            </w:r>
          </w:p>
        </w:tc>
        <w:tc>
          <w:tcPr>
            <w:tcW w:w="1322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风险评估对经济活动覆盖率达100%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</w:p>
        </w:tc>
        <w:tc>
          <w:tcPr>
            <w:tcW w:w="130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符合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6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7" w:hRule="exact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24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机关重点项目和事业单位内部审计。</w:t>
            </w:r>
          </w:p>
        </w:tc>
        <w:tc>
          <w:tcPr>
            <w:tcW w:w="1322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各被审计单位或部门问题整改落实率达到100%。</w:t>
            </w:r>
          </w:p>
        </w:tc>
        <w:tc>
          <w:tcPr>
            <w:tcW w:w="1301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审计问题已全部整改。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65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8" w:hRule="exact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24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常年法律顾问服务。</w:t>
            </w:r>
          </w:p>
        </w:tc>
        <w:tc>
          <w:tcPr>
            <w:tcW w:w="1322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合同审核规范；合同审核率100%、采纳率99%。</w:t>
            </w:r>
          </w:p>
        </w:tc>
        <w:tc>
          <w:tcPr>
            <w:tcW w:w="1301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合同审核率100%、采纳率99%。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65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4" w:hRule="exact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624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工作开展进度。</w:t>
            </w:r>
          </w:p>
        </w:tc>
        <w:tc>
          <w:tcPr>
            <w:tcW w:w="1322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2021年4-5月，开展项目支出绩效评价；机关重点项目和事业单位内部审计；计划3月启动，9月底前出具内部审计报告；常年法律顾问服务贯穿全年。</w:t>
            </w:r>
          </w:p>
        </w:tc>
        <w:tc>
          <w:tcPr>
            <w:tcW w:w="1301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均按时限开展工作。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65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exact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624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项目预计支出总成本。</w:t>
            </w:r>
          </w:p>
        </w:tc>
        <w:tc>
          <w:tcPr>
            <w:tcW w:w="1322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85.87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30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85.05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8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65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5" w:hRule="exact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1624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内控体系进一步完善，覆盖部门所有经济业务。</w:t>
            </w:r>
          </w:p>
        </w:tc>
        <w:tc>
          <w:tcPr>
            <w:tcW w:w="1322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1301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良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165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内控信息系统未实现全面覆盖，未全部实现互联互通。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4" w:hRule="exact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24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eastAsia="zh-CN"/>
              </w:rPr>
              <w:t>促使我办各部门（含事业单位）依法行政工作更加专业化、效能化，提升我办法治政府建设能力和水平，为外事高质量发展和国际交往中心功能建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设提供坚强的法治保障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</w:p>
        </w:tc>
        <w:tc>
          <w:tcPr>
            <w:tcW w:w="1322" w:type="dxa"/>
            <w:gridSpan w:val="3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优</w:t>
            </w:r>
          </w:p>
        </w:tc>
        <w:tc>
          <w:tcPr>
            <w:tcW w:w="1301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符合要求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165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58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服务满意度指标</w:t>
            </w:r>
          </w:p>
        </w:tc>
        <w:tc>
          <w:tcPr>
            <w:tcW w:w="1624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受众对象满意度。</w:t>
            </w:r>
          </w:p>
        </w:tc>
        <w:tc>
          <w:tcPr>
            <w:tcW w:w="1322" w:type="dxa"/>
            <w:gridSpan w:val="3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1301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165" w:type="dxa"/>
            <w:gridSpan w:val="2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支撑材料不充分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</w:trPr>
        <w:tc>
          <w:tcPr>
            <w:tcW w:w="6912" w:type="dxa"/>
            <w:gridSpan w:val="1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36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  <w:t>95.61</w:t>
            </w:r>
          </w:p>
        </w:tc>
        <w:tc>
          <w:tcPr>
            <w:tcW w:w="116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spacing w:line="520" w:lineRule="exact"/>
        <w:rPr>
          <w:rFonts w:hint="default" w:ascii="仿宋_GB2312" w:hAnsi="宋体" w:eastAsia="仿宋_GB2312" w:cs="宋体"/>
          <w:color w:val="000000"/>
          <w:kern w:val="0"/>
          <w:sz w:val="28"/>
          <w:szCs w:val="28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3 -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3 -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037052"/>
    <w:rsid w:val="00044D0A"/>
    <w:rsid w:val="00082A0A"/>
    <w:rsid w:val="00094D0E"/>
    <w:rsid w:val="000C3D8A"/>
    <w:rsid w:val="000F0DFC"/>
    <w:rsid w:val="000F0EA5"/>
    <w:rsid w:val="000F3E57"/>
    <w:rsid w:val="00105E55"/>
    <w:rsid w:val="001074FC"/>
    <w:rsid w:val="0011354B"/>
    <w:rsid w:val="00120A9C"/>
    <w:rsid w:val="00121D78"/>
    <w:rsid w:val="001540B8"/>
    <w:rsid w:val="00187527"/>
    <w:rsid w:val="00187C72"/>
    <w:rsid w:val="001B19D2"/>
    <w:rsid w:val="001E3478"/>
    <w:rsid w:val="00212BA6"/>
    <w:rsid w:val="0022297C"/>
    <w:rsid w:val="00231F44"/>
    <w:rsid w:val="002516F8"/>
    <w:rsid w:val="00261D98"/>
    <w:rsid w:val="00272C0C"/>
    <w:rsid w:val="00277461"/>
    <w:rsid w:val="002A1080"/>
    <w:rsid w:val="002E0801"/>
    <w:rsid w:val="002E0814"/>
    <w:rsid w:val="00311274"/>
    <w:rsid w:val="00325C5D"/>
    <w:rsid w:val="00344B25"/>
    <w:rsid w:val="00372BF7"/>
    <w:rsid w:val="003E1C65"/>
    <w:rsid w:val="0042073A"/>
    <w:rsid w:val="004212DD"/>
    <w:rsid w:val="004438B6"/>
    <w:rsid w:val="00464604"/>
    <w:rsid w:val="0047143D"/>
    <w:rsid w:val="00492CEE"/>
    <w:rsid w:val="004A5CF9"/>
    <w:rsid w:val="004B20E8"/>
    <w:rsid w:val="004C7704"/>
    <w:rsid w:val="004F142E"/>
    <w:rsid w:val="004F2CCB"/>
    <w:rsid w:val="004F7297"/>
    <w:rsid w:val="0053359A"/>
    <w:rsid w:val="005457E4"/>
    <w:rsid w:val="00546D2B"/>
    <w:rsid w:val="005503AD"/>
    <w:rsid w:val="005536ED"/>
    <w:rsid w:val="00565B4C"/>
    <w:rsid w:val="00570831"/>
    <w:rsid w:val="00586068"/>
    <w:rsid w:val="005C35AE"/>
    <w:rsid w:val="00602329"/>
    <w:rsid w:val="00623C13"/>
    <w:rsid w:val="00630741"/>
    <w:rsid w:val="0063373B"/>
    <w:rsid w:val="00636FE7"/>
    <w:rsid w:val="00682C56"/>
    <w:rsid w:val="00697AC6"/>
    <w:rsid w:val="006A2842"/>
    <w:rsid w:val="006D0354"/>
    <w:rsid w:val="006D7BB8"/>
    <w:rsid w:val="006F350C"/>
    <w:rsid w:val="00717261"/>
    <w:rsid w:val="00731E05"/>
    <w:rsid w:val="00787908"/>
    <w:rsid w:val="007A5AFB"/>
    <w:rsid w:val="007B518E"/>
    <w:rsid w:val="007D0EF3"/>
    <w:rsid w:val="007E3D20"/>
    <w:rsid w:val="007F6601"/>
    <w:rsid w:val="00853A5E"/>
    <w:rsid w:val="00857992"/>
    <w:rsid w:val="00861F83"/>
    <w:rsid w:val="008644DC"/>
    <w:rsid w:val="00891EB4"/>
    <w:rsid w:val="00896A1D"/>
    <w:rsid w:val="009B13CC"/>
    <w:rsid w:val="00A053CF"/>
    <w:rsid w:val="00A11D21"/>
    <w:rsid w:val="00A41FCA"/>
    <w:rsid w:val="00A4428E"/>
    <w:rsid w:val="00A66B6D"/>
    <w:rsid w:val="00A77B9B"/>
    <w:rsid w:val="00A84BD2"/>
    <w:rsid w:val="00A95A8C"/>
    <w:rsid w:val="00AA01B7"/>
    <w:rsid w:val="00AB030D"/>
    <w:rsid w:val="00AB779A"/>
    <w:rsid w:val="00B44B91"/>
    <w:rsid w:val="00B45509"/>
    <w:rsid w:val="00BB6201"/>
    <w:rsid w:val="00C130DA"/>
    <w:rsid w:val="00C42096"/>
    <w:rsid w:val="00C47C46"/>
    <w:rsid w:val="00CC4A3C"/>
    <w:rsid w:val="00CC74EF"/>
    <w:rsid w:val="00CD174A"/>
    <w:rsid w:val="00D032DF"/>
    <w:rsid w:val="00D171B0"/>
    <w:rsid w:val="00D33982"/>
    <w:rsid w:val="00D71B7B"/>
    <w:rsid w:val="00DA333B"/>
    <w:rsid w:val="00DA3EE0"/>
    <w:rsid w:val="00DD3BD0"/>
    <w:rsid w:val="00DE4B65"/>
    <w:rsid w:val="00E3511E"/>
    <w:rsid w:val="00E468B4"/>
    <w:rsid w:val="00E82B2D"/>
    <w:rsid w:val="00E92BDB"/>
    <w:rsid w:val="00EB1404"/>
    <w:rsid w:val="00EC278C"/>
    <w:rsid w:val="00F07767"/>
    <w:rsid w:val="00F33F12"/>
    <w:rsid w:val="00F539AD"/>
    <w:rsid w:val="00F83505"/>
    <w:rsid w:val="00FA00E7"/>
    <w:rsid w:val="00FA5DB2"/>
    <w:rsid w:val="00FB3A86"/>
    <w:rsid w:val="00FB7446"/>
    <w:rsid w:val="00FC4DF7"/>
    <w:rsid w:val="00FE2381"/>
    <w:rsid w:val="37173543"/>
    <w:rsid w:val="37BEB600"/>
    <w:rsid w:val="3FF76880"/>
    <w:rsid w:val="497FC9BB"/>
    <w:rsid w:val="76FFAF6D"/>
    <w:rsid w:val="7AB7FF50"/>
    <w:rsid w:val="7BFEB0DB"/>
    <w:rsid w:val="CEFD3F3D"/>
    <w:rsid w:val="D9DBAE5F"/>
    <w:rsid w:val="EA3F77F2"/>
    <w:rsid w:val="EEFE5989"/>
    <w:rsid w:val="EFCF3EAE"/>
    <w:rsid w:val="F5AFDD86"/>
    <w:rsid w:val="F5B764A2"/>
    <w:rsid w:val="F5E7FF5F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semiHidden/>
    <w:unhideWhenUsed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  <w:style w:type="character" w:customStyle="1" w:styleId="9">
    <w:name w:val="批注框文本 Char"/>
    <w:basedOn w:val="7"/>
    <w:link w:val="3"/>
    <w:semiHidden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212</Words>
  <Characters>1209</Characters>
  <Lines>10</Lines>
  <Paragraphs>2</Paragraphs>
  <TotalTime>20</TotalTime>
  <ScaleCrop>false</ScaleCrop>
  <LinksUpToDate>false</LinksUpToDate>
  <CharactersWithSpaces>1419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2022-06-10T05:18:00Z</dcterms:created>
  <dc:creator>user</dc:creator>
  <cp:lastModifiedBy>user</cp:lastModifiedBy>
  <cp:lastPrinted>2023-05-30T16:39:00Z</cp:lastPrinted>
  <dcterms:modified xsi:type="dcterms:W3CDTF">2023-05-30T10:16:19Z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